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61EA" w14:textId="21D7CB39" w:rsidR="008409D3" w:rsidRDefault="008409D3" w:rsidP="0094046F">
      <w:pPr>
        <w:pStyle w:val="Heading1"/>
        <w:spacing w:before="0"/>
        <w:jc w:val="center"/>
        <w:rPr>
          <w:rFonts w:asciiTheme="minorHAnsi" w:hAnsiTheme="minorHAnsi" w:cstheme="minorHAnsi"/>
          <w:b/>
          <w:lang w:val="en"/>
        </w:rPr>
      </w:pPr>
      <w:r w:rsidRPr="00985909">
        <w:rPr>
          <w:rFonts w:asciiTheme="minorHAnsi" w:hAnsiTheme="minorHAnsi" w:cstheme="minorHAnsi"/>
          <w:b/>
          <w:i/>
          <w:lang w:val="en"/>
        </w:rPr>
        <w:t>Vascular Medicine</w:t>
      </w:r>
      <w:r w:rsidRPr="003B1C1A">
        <w:rPr>
          <w:rFonts w:asciiTheme="minorHAnsi" w:hAnsiTheme="minorHAnsi" w:cstheme="minorHAnsi"/>
          <w:b/>
          <w:lang w:val="en"/>
        </w:rPr>
        <w:t xml:space="preserve"> </w:t>
      </w:r>
      <w:r w:rsidR="006B3DD1">
        <w:rPr>
          <w:rFonts w:asciiTheme="minorHAnsi" w:hAnsiTheme="minorHAnsi" w:cstheme="minorHAnsi"/>
          <w:b/>
          <w:lang w:val="en"/>
        </w:rPr>
        <w:t xml:space="preserve">Twitter </w:t>
      </w:r>
      <w:r w:rsidR="003A42E9" w:rsidRPr="003B1C1A">
        <w:rPr>
          <w:rFonts w:asciiTheme="minorHAnsi" w:hAnsiTheme="minorHAnsi" w:cstheme="minorHAnsi"/>
          <w:b/>
          <w:lang w:val="en"/>
        </w:rPr>
        <w:t>Journal Club</w:t>
      </w:r>
      <w:r w:rsidR="00697803" w:rsidRPr="003B1C1A">
        <w:rPr>
          <w:rFonts w:asciiTheme="minorHAnsi" w:hAnsiTheme="minorHAnsi" w:cstheme="minorHAnsi"/>
          <w:b/>
          <w:lang w:val="en"/>
        </w:rPr>
        <w:t xml:space="preserve"> Agenda</w:t>
      </w:r>
    </w:p>
    <w:p w14:paraId="2C0526D6" w14:textId="77777777" w:rsidR="00B94047" w:rsidRDefault="00B94047" w:rsidP="00B94047">
      <w:pPr>
        <w:rPr>
          <w:b/>
          <w:bCs/>
          <w:lang w:val="en"/>
        </w:rPr>
      </w:pPr>
    </w:p>
    <w:p w14:paraId="6FA707D3" w14:textId="7BCCF74F" w:rsidR="008409D3" w:rsidRPr="003B1C1A" w:rsidRDefault="00DA19A6" w:rsidP="00605012">
      <w:pPr>
        <w:pStyle w:val="PlainText"/>
        <w:jc w:val="both"/>
      </w:pPr>
      <w:bookmarkStart w:id="0" w:name="_Hlk536628690"/>
      <w:r w:rsidRPr="00E24167">
        <w:rPr>
          <w:b/>
        </w:rPr>
        <w:t xml:space="preserve">When: </w:t>
      </w:r>
      <w:r w:rsidR="00EA7DE0" w:rsidRPr="00E24167">
        <w:t xml:space="preserve">Tuesday, </w:t>
      </w:r>
      <w:r w:rsidR="00412057">
        <w:t>April 12</w:t>
      </w:r>
      <w:r w:rsidR="00E24167" w:rsidRPr="00E24167">
        <w:t>,</w:t>
      </w:r>
      <w:r w:rsidR="008409D3" w:rsidRPr="00E24167">
        <w:t xml:space="preserve"> @ </w:t>
      </w:r>
      <w:r w:rsidR="008A49C3" w:rsidRPr="00E24167">
        <w:t>8</w:t>
      </w:r>
      <w:r w:rsidR="00941A4A" w:rsidRPr="00E24167">
        <w:t>-9</w:t>
      </w:r>
      <w:r w:rsidR="008409D3" w:rsidRPr="00E24167">
        <w:t xml:space="preserve"> pm EST</w:t>
      </w:r>
    </w:p>
    <w:bookmarkEnd w:id="0"/>
    <w:p w14:paraId="02B4D232" w14:textId="52B6A2E6" w:rsidR="00001983" w:rsidRPr="00001983" w:rsidRDefault="00DA19A6" w:rsidP="00001983">
      <w:pPr>
        <w:pStyle w:val="PlainText"/>
        <w:jc w:val="both"/>
      </w:pPr>
      <w:r w:rsidRPr="003B1C1A">
        <w:rPr>
          <w:b/>
        </w:rPr>
        <w:t xml:space="preserve">Where: </w:t>
      </w:r>
      <w:r w:rsidR="00184FDE">
        <w:t xml:space="preserve">The discussion takes place on </w:t>
      </w:r>
      <w:r w:rsidR="002F6CE5" w:rsidRPr="003B1C1A">
        <w:rPr>
          <w:color w:val="000000"/>
          <w:spacing w:val="-2"/>
          <w:lang w:val="en"/>
        </w:rPr>
        <w:t>Twitter</w:t>
      </w:r>
      <w:r w:rsidR="00001983">
        <w:rPr>
          <w:color w:val="000000"/>
          <w:spacing w:val="-2"/>
          <w:lang w:val="en"/>
        </w:rPr>
        <w:t>. Click on</w:t>
      </w:r>
      <w:r w:rsidR="00001983">
        <w:rPr>
          <w:b/>
        </w:rPr>
        <w:t xml:space="preserve"> </w:t>
      </w:r>
      <w:hyperlink r:id="rId7" w:history="1">
        <w:r w:rsidR="00001983" w:rsidRPr="003B1C1A">
          <w:rPr>
            <w:rStyle w:val="Hyperlink"/>
            <w:spacing w:val="-2"/>
            <w:lang w:val="en"/>
          </w:rPr>
          <w:t>@VMJ_SVM</w:t>
        </w:r>
      </w:hyperlink>
      <w:r w:rsidR="00001983" w:rsidRPr="00001983">
        <w:t xml:space="preserve"> or search for </w:t>
      </w:r>
      <w:hyperlink r:id="rId8" w:history="1">
        <w:r w:rsidR="00001983" w:rsidRPr="00001983">
          <w:rPr>
            <w:rStyle w:val="Hyperlink"/>
          </w:rPr>
          <w:t>#VascMedJC</w:t>
        </w:r>
      </w:hyperlink>
      <w:r w:rsidR="00001983" w:rsidRPr="00001983">
        <w:t xml:space="preserve"> on Twitter. </w:t>
      </w:r>
    </w:p>
    <w:p w14:paraId="676A547F" w14:textId="68897B08" w:rsidR="00001983" w:rsidRDefault="00001983" w:rsidP="00001983">
      <w:r>
        <w:rPr>
          <w:b/>
        </w:rPr>
        <w:t xml:space="preserve">Facilitator: </w:t>
      </w:r>
      <w:r w:rsidR="00941A4A">
        <w:t>Alec Schmaier (</w:t>
      </w:r>
      <w:hyperlink r:id="rId9" w:history="1">
        <w:r w:rsidR="00941A4A" w:rsidRPr="00D860E0">
          <w:rPr>
            <w:rStyle w:val="Hyperlink"/>
          </w:rPr>
          <w:t>@ASchmaier</w:t>
        </w:r>
      </w:hyperlink>
      <w:r w:rsidR="00941A4A">
        <w:t>)</w:t>
      </w:r>
      <w:r w:rsidRPr="003B1C1A">
        <w:t xml:space="preserve">, </w:t>
      </w:r>
      <w:r>
        <w:t xml:space="preserve">Social Media Editor for </w:t>
      </w:r>
      <w:r w:rsidRPr="00315517">
        <w:rPr>
          <w:i/>
          <w:iCs/>
        </w:rPr>
        <w:t>Vascular Medicine</w:t>
      </w:r>
    </w:p>
    <w:p w14:paraId="112AA751" w14:textId="77777777" w:rsidR="00E24167" w:rsidRDefault="00E24167" w:rsidP="00001983"/>
    <w:p w14:paraId="493F382E" w14:textId="22D028C5" w:rsidR="00197483" w:rsidRPr="003B1C1A" w:rsidRDefault="008409D3" w:rsidP="00605012">
      <w:pPr>
        <w:pStyle w:val="PlainText"/>
        <w:jc w:val="both"/>
        <w:rPr>
          <w:b/>
        </w:rPr>
      </w:pPr>
      <w:r w:rsidRPr="00EA7DE0">
        <w:rPr>
          <w:b/>
        </w:rPr>
        <w:t>Article</w:t>
      </w:r>
      <w:r w:rsidRPr="003B1C1A">
        <w:rPr>
          <w:b/>
        </w:rPr>
        <w:t xml:space="preserve"> to be discussed</w:t>
      </w:r>
      <w:r w:rsidR="006B6EBC">
        <w:rPr>
          <w:b/>
        </w:rPr>
        <w:t>:</w:t>
      </w:r>
    </w:p>
    <w:p w14:paraId="1D471558" w14:textId="77777777" w:rsidR="006B6EBC" w:rsidRPr="006B6EBC" w:rsidRDefault="006B6EBC" w:rsidP="006B6EBC">
      <w:pPr>
        <w:pStyle w:val="PlainText"/>
        <w:ind w:left="720"/>
        <w:jc w:val="both"/>
        <w:rPr>
          <w:b/>
        </w:rPr>
      </w:pPr>
      <w:bookmarkStart w:id="1" w:name="_Hlk536628670"/>
      <w:r w:rsidRPr="006B6EBC">
        <w:rPr>
          <w:b/>
        </w:rPr>
        <w:t>An estimate of the economic burden of venous leg ulcers associated with deep venous disease</w:t>
      </w:r>
    </w:p>
    <w:p w14:paraId="4B0A8378" w14:textId="77777777" w:rsidR="006B6EBC" w:rsidRPr="006B6EBC" w:rsidRDefault="006B6EBC" w:rsidP="006B6EBC">
      <w:pPr>
        <w:pStyle w:val="PlainText"/>
        <w:ind w:left="720"/>
        <w:jc w:val="both"/>
        <w:rPr>
          <w:bCs/>
        </w:rPr>
      </w:pPr>
      <w:r w:rsidRPr="006B6EBC">
        <w:rPr>
          <w:bCs/>
        </w:rPr>
        <w:t>Raghu Kolluri, Marzia Lugli, Laurencia Villalba, Ramon Varcoe, Oscar Maleti, Fernando Gallardo, Stephen Black, Fannie Forgues, Michael Lichtenberg, Jordan Hinahara, Saranya Ramakrishnan, Joshua A. Beckman</w:t>
      </w:r>
    </w:p>
    <w:p w14:paraId="6D627CC4" w14:textId="77777777" w:rsidR="006B6EBC" w:rsidRPr="006B6EBC" w:rsidRDefault="006B6EBC" w:rsidP="006B6EBC">
      <w:pPr>
        <w:pStyle w:val="PlainText"/>
        <w:ind w:left="720"/>
        <w:jc w:val="both"/>
        <w:rPr>
          <w:bCs/>
        </w:rPr>
      </w:pPr>
      <w:r w:rsidRPr="006B6EBC">
        <w:rPr>
          <w:bCs/>
          <w:i/>
          <w:iCs/>
        </w:rPr>
        <w:t xml:space="preserve">Vasc Med </w:t>
      </w:r>
      <w:r w:rsidRPr="006B6EBC">
        <w:rPr>
          <w:bCs/>
        </w:rPr>
        <w:t>2022; 27(1): 63-72</w:t>
      </w:r>
    </w:p>
    <w:p w14:paraId="22F36C1E" w14:textId="50CDBE21" w:rsidR="006B6EBC" w:rsidRPr="006B6EBC" w:rsidRDefault="00F06358" w:rsidP="006B6EBC">
      <w:pPr>
        <w:pStyle w:val="PlainText"/>
        <w:ind w:left="720"/>
        <w:jc w:val="both"/>
        <w:rPr>
          <w:bCs/>
        </w:rPr>
      </w:pPr>
      <w:hyperlink r:id="rId10" w:history="1">
        <w:r w:rsidR="006B6EBC" w:rsidRPr="006B6EBC">
          <w:rPr>
            <w:rStyle w:val="Hyperlink"/>
            <w:bCs/>
          </w:rPr>
          <w:t>https://doi.org/10.1177/1358863X211028298</w:t>
        </w:r>
      </w:hyperlink>
    </w:p>
    <w:bookmarkEnd w:id="1"/>
    <w:p w14:paraId="0C52176B" w14:textId="2D8A0435" w:rsidR="00605012" w:rsidRPr="003B1C1A" w:rsidRDefault="00605012" w:rsidP="00605012"/>
    <w:p w14:paraId="445915A0" w14:textId="02234733" w:rsidR="00605012" w:rsidRPr="00FA3EDB" w:rsidRDefault="00605012" w:rsidP="00605012">
      <w:pPr>
        <w:rPr>
          <w:b/>
        </w:rPr>
      </w:pPr>
      <w:r w:rsidRPr="00FA3EDB">
        <w:rPr>
          <w:b/>
        </w:rPr>
        <w:t>Planned Discussion Questions</w:t>
      </w:r>
    </w:p>
    <w:p w14:paraId="2856A983" w14:textId="77777777" w:rsidR="00412057" w:rsidRPr="009D22FF" w:rsidRDefault="00412057" w:rsidP="00412057">
      <w:pPr>
        <w:pStyle w:val="ListParagraph"/>
        <w:numPr>
          <w:ilvl w:val="0"/>
          <w:numId w:val="10"/>
        </w:numPr>
        <w:rPr>
          <w:rFonts w:cs="Calibri"/>
        </w:rPr>
      </w:pPr>
      <w:r w:rsidRPr="009D22FF">
        <w:rPr>
          <w:rFonts w:cs="Calibri"/>
          <w:b/>
          <w:bCs/>
        </w:rPr>
        <w:t>#VascMedJC Q1:</w:t>
      </w:r>
      <w:r>
        <w:rPr>
          <w:rFonts w:cs="Calibri"/>
        </w:rPr>
        <w:t xml:space="preserve"> What financial components comprise the economic burden of venous leg ulcer management?</w:t>
      </w:r>
    </w:p>
    <w:p w14:paraId="1FB1D2F2" w14:textId="77777777" w:rsidR="00412057" w:rsidRPr="00E1462F" w:rsidRDefault="00412057" w:rsidP="00412057">
      <w:pPr>
        <w:pStyle w:val="ListParagraph"/>
        <w:numPr>
          <w:ilvl w:val="0"/>
          <w:numId w:val="10"/>
        </w:numPr>
        <w:rPr>
          <w:rFonts w:cs="Calibri"/>
        </w:rPr>
      </w:pPr>
      <w:r w:rsidRPr="00E1462F">
        <w:rPr>
          <w:rFonts w:eastAsia="Times New Roman" w:cs="Calibri"/>
          <w:b/>
          <w:bCs/>
          <w:color w:val="000000"/>
        </w:rPr>
        <w:t>#VascMedJC Q</w:t>
      </w:r>
      <w:r>
        <w:rPr>
          <w:rFonts w:eastAsia="Times New Roman" w:cs="Calibri"/>
          <w:b/>
          <w:bCs/>
          <w:color w:val="000000"/>
        </w:rPr>
        <w:t>2</w:t>
      </w:r>
      <w:r w:rsidRPr="00E1462F">
        <w:rPr>
          <w:rFonts w:eastAsia="Times New Roman" w:cs="Calibri"/>
          <w:b/>
          <w:bCs/>
          <w:color w:val="000000"/>
        </w:rPr>
        <w:t>:</w:t>
      </w:r>
      <w:r w:rsidRPr="00E1462F">
        <w:rPr>
          <w:rFonts w:eastAsia="Times New Roman" w:cs="Calibri"/>
          <w:color w:val="000000"/>
        </w:rPr>
        <w:t xml:space="preserve"> </w:t>
      </w:r>
      <w:r>
        <w:rPr>
          <w:rFonts w:eastAsia="Times New Roman" w:cs="Calibri"/>
          <w:color w:val="000000"/>
        </w:rPr>
        <w:t>What are some of the challenges regarding venous disease of the deep system compared to the superficial system?</w:t>
      </w:r>
    </w:p>
    <w:p w14:paraId="03F644EA" w14:textId="77777777" w:rsidR="00412057" w:rsidRPr="00E1462F" w:rsidRDefault="00412057" w:rsidP="00412057">
      <w:pPr>
        <w:pStyle w:val="ListParagraph"/>
        <w:numPr>
          <w:ilvl w:val="0"/>
          <w:numId w:val="10"/>
        </w:numPr>
        <w:rPr>
          <w:rFonts w:cs="Calibri"/>
        </w:rPr>
      </w:pPr>
      <w:r w:rsidRPr="00E1462F">
        <w:rPr>
          <w:rFonts w:eastAsia="Times New Roman" w:cs="Calibri"/>
          <w:b/>
          <w:bCs/>
          <w:color w:val="000000"/>
        </w:rPr>
        <w:t>#VascMedJC Q</w:t>
      </w:r>
      <w:r>
        <w:rPr>
          <w:rFonts w:eastAsia="Times New Roman" w:cs="Calibri"/>
          <w:b/>
          <w:bCs/>
          <w:color w:val="000000"/>
        </w:rPr>
        <w:t>3</w:t>
      </w:r>
      <w:r w:rsidRPr="00E1462F">
        <w:rPr>
          <w:rFonts w:eastAsia="Times New Roman" w:cs="Calibri"/>
          <w:b/>
          <w:bCs/>
          <w:color w:val="000000"/>
        </w:rPr>
        <w:t>:</w:t>
      </w:r>
      <w:r w:rsidRPr="00E1462F">
        <w:rPr>
          <w:rFonts w:eastAsia="Times New Roman" w:cs="Calibri"/>
          <w:color w:val="000000"/>
        </w:rPr>
        <w:t xml:space="preserve"> </w:t>
      </w:r>
      <w:r>
        <w:rPr>
          <w:rFonts w:eastAsia="Times New Roman" w:cs="Calibri"/>
          <w:color w:val="000000"/>
        </w:rPr>
        <w:t>What might account for the universally low adaptation of compression therapy in multiple countries reported in this article?</w:t>
      </w:r>
    </w:p>
    <w:p w14:paraId="19BE84ED" w14:textId="77777777" w:rsidR="00412057" w:rsidRPr="00E1462F" w:rsidRDefault="00412057" w:rsidP="00412057">
      <w:pPr>
        <w:pStyle w:val="ListParagraph"/>
        <w:numPr>
          <w:ilvl w:val="0"/>
          <w:numId w:val="10"/>
        </w:numPr>
        <w:shd w:val="clear" w:color="auto" w:fill="FFFFFF"/>
        <w:rPr>
          <w:rFonts w:eastAsia="Times New Roman" w:cs="Calibri"/>
          <w:color w:val="201F1E"/>
          <w:sz w:val="24"/>
          <w:szCs w:val="24"/>
        </w:rPr>
      </w:pPr>
      <w:r w:rsidRPr="00E1462F">
        <w:rPr>
          <w:rFonts w:eastAsia="Times New Roman" w:cs="Calibri"/>
          <w:b/>
          <w:bCs/>
          <w:color w:val="000000"/>
        </w:rPr>
        <w:t>#VascMedJC Q</w:t>
      </w:r>
      <w:r>
        <w:rPr>
          <w:rFonts w:eastAsia="Times New Roman" w:cs="Calibri"/>
          <w:b/>
          <w:bCs/>
          <w:color w:val="000000"/>
        </w:rPr>
        <w:t>4</w:t>
      </w:r>
      <w:r w:rsidRPr="00E1462F">
        <w:rPr>
          <w:rFonts w:eastAsia="Times New Roman" w:cs="Calibri"/>
          <w:b/>
          <w:bCs/>
          <w:color w:val="000000"/>
        </w:rPr>
        <w:t>:</w:t>
      </w:r>
      <w:r w:rsidRPr="00E1462F">
        <w:rPr>
          <w:rFonts w:eastAsia="Times New Roman" w:cs="Calibri"/>
          <w:color w:val="000000"/>
        </w:rPr>
        <w:t xml:space="preserve"> </w:t>
      </w:r>
      <w:r>
        <w:rPr>
          <w:rFonts w:eastAsia="Times New Roman" w:cs="Calibri"/>
          <w:color w:val="000000"/>
        </w:rPr>
        <w:t>What teams are involved in deep venous ulcer management in your practice? What are areas in need of improvement?</w:t>
      </w:r>
    </w:p>
    <w:p w14:paraId="3CFE2940" w14:textId="77777777" w:rsidR="00412057" w:rsidRPr="009D22FF" w:rsidRDefault="00412057" w:rsidP="00412057">
      <w:pPr>
        <w:pStyle w:val="ListParagraph"/>
        <w:numPr>
          <w:ilvl w:val="0"/>
          <w:numId w:val="10"/>
        </w:numPr>
        <w:shd w:val="clear" w:color="auto" w:fill="FFFFFF"/>
        <w:rPr>
          <w:rFonts w:eastAsia="Times New Roman" w:cs="Calibri"/>
          <w:color w:val="201F1E"/>
          <w:sz w:val="24"/>
          <w:szCs w:val="24"/>
        </w:rPr>
      </w:pPr>
      <w:r w:rsidRPr="00E1462F">
        <w:rPr>
          <w:rFonts w:eastAsia="Times New Roman" w:cs="Calibri"/>
          <w:b/>
          <w:bCs/>
          <w:color w:val="000000"/>
        </w:rPr>
        <w:t>#VascMedJC Q</w:t>
      </w:r>
      <w:r>
        <w:rPr>
          <w:rFonts w:eastAsia="Times New Roman" w:cs="Calibri"/>
          <w:b/>
          <w:bCs/>
          <w:color w:val="000000"/>
        </w:rPr>
        <w:t>5</w:t>
      </w:r>
      <w:r w:rsidRPr="00E1462F">
        <w:rPr>
          <w:rFonts w:eastAsia="Times New Roman" w:cs="Calibri"/>
          <w:b/>
          <w:bCs/>
          <w:color w:val="000000"/>
        </w:rPr>
        <w:t>:</w:t>
      </w:r>
      <w:r w:rsidRPr="00E1462F">
        <w:rPr>
          <w:rFonts w:eastAsia="Times New Roman" w:cs="Calibri"/>
          <w:color w:val="000000"/>
        </w:rPr>
        <w:t xml:space="preserve"> </w:t>
      </w:r>
      <w:r>
        <w:rPr>
          <w:rFonts w:eastAsia="Times New Roman" w:cs="Calibri"/>
          <w:color w:val="000000"/>
        </w:rPr>
        <w:t>What can we learn from how other countries manage venous leg ulcers? Is anyone doing a particularly better, or more cost-effective job?</w:t>
      </w:r>
    </w:p>
    <w:p w14:paraId="39DE5C63" w14:textId="77777777" w:rsidR="00605012" w:rsidRPr="003B1C1A" w:rsidRDefault="00605012" w:rsidP="00605012"/>
    <w:p w14:paraId="39B6ABA4" w14:textId="46F191A7" w:rsidR="004C76F1" w:rsidRPr="000F1A04" w:rsidRDefault="00315517" w:rsidP="004C76F1">
      <w:pPr>
        <w:rPr>
          <w:b/>
          <w:bCs/>
          <w:sz w:val="24"/>
          <w:szCs w:val="24"/>
        </w:rPr>
      </w:pPr>
      <w:r>
        <w:rPr>
          <w:b/>
          <w:bCs/>
          <w:sz w:val="24"/>
          <w:szCs w:val="24"/>
        </w:rPr>
        <w:t>Instructions</w:t>
      </w:r>
    </w:p>
    <w:p w14:paraId="2FE37710" w14:textId="0EBAD8DF" w:rsidR="004C76F1" w:rsidRPr="003B1C1A" w:rsidRDefault="006B6EBC" w:rsidP="004C76F1">
      <w:pPr>
        <w:pStyle w:val="ListParagraph"/>
        <w:numPr>
          <w:ilvl w:val="0"/>
          <w:numId w:val="8"/>
        </w:numPr>
      </w:pPr>
      <w:r>
        <w:t xml:space="preserve">Include </w:t>
      </w:r>
      <w:r w:rsidR="004C76F1" w:rsidRPr="006B6EBC">
        <w:rPr>
          <w:b/>
          <w:bCs/>
        </w:rPr>
        <w:t>#VascMedJC</w:t>
      </w:r>
      <w:r w:rsidR="004C76F1" w:rsidRPr="003B1C1A">
        <w:t xml:space="preserve"> </w:t>
      </w:r>
      <w:r>
        <w:t xml:space="preserve">with </w:t>
      </w:r>
      <w:r w:rsidR="004C76F1" w:rsidRPr="003B1C1A">
        <w:t>all tweets</w:t>
      </w:r>
      <w:r>
        <w:t xml:space="preserve"> for visibility</w:t>
      </w:r>
    </w:p>
    <w:p w14:paraId="5678BFB0" w14:textId="326E850C" w:rsidR="00315517" w:rsidRDefault="004C76F1" w:rsidP="00315517">
      <w:pPr>
        <w:pStyle w:val="ListParagraph"/>
        <w:numPr>
          <w:ilvl w:val="0"/>
          <w:numId w:val="8"/>
        </w:numPr>
      </w:pPr>
      <w:r>
        <w:t>W</w:t>
      </w:r>
      <w:r w:rsidRPr="003B1C1A">
        <w:t xml:space="preserve">hen </w:t>
      </w:r>
      <w:r w:rsidR="006B6EBC">
        <w:t>replying</w:t>
      </w:r>
      <w:r w:rsidRPr="003B1C1A">
        <w:t xml:space="preserve"> to</w:t>
      </w:r>
      <w:r w:rsidR="006B6EBC">
        <w:t xml:space="preserve"> someone, </w:t>
      </w:r>
      <w:r w:rsidRPr="003B1C1A">
        <w:t xml:space="preserve">choose </w:t>
      </w:r>
      <w:r w:rsidRPr="006B6EBC">
        <w:rPr>
          <w:b/>
          <w:bCs/>
        </w:rPr>
        <w:t>retweet with comment/quote tweet</w:t>
      </w:r>
      <w:r w:rsidRPr="003B1C1A">
        <w:t xml:space="preserve"> (don’t just directly reply)</w:t>
      </w:r>
    </w:p>
    <w:p w14:paraId="7335F1FE" w14:textId="5E2A3505" w:rsidR="00315517" w:rsidRDefault="00315517" w:rsidP="00315517">
      <w:pPr>
        <w:pStyle w:val="ListParagraph"/>
        <w:numPr>
          <w:ilvl w:val="0"/>
          <w:numId w:val="8"/>
        </w:numPr>
      </w:pPr>
      <w:r>
        <w:rPr>
          <w:color w:val="000000"/>
          <w:spacing w:val="-2"/>
          <w:lang w:val="en"/>
        </w:rPr>
        <w:t>C</w:t>
      </w:r>
      <w:r w:rsidRPr="00315517">
        <w:rPr>
          <w:color w:val="000000"/>
          <w:spacing w:val="-2"/>
          <w:lang w:val="en"/>
        </w:rPr>
        <w:t xml:space="preserve">omplete details and instructions: </w:t>
      </w:r>
      <w:hyperlink r:id="rId11" w:history="1">
        <w:r w:rsidRPr="00E24167">
          <w:rPr>
            <w:rStyle w:val="Hyperlink"/>
          </w:rPr>
          <w:t>https://www.vascularmed.org/i4a/pages/index.cfm?pageid=3510</w:t>
        </w:r>
      </w:hyperlink>
    </w:p>
    <w:p w14:paraId="1440DA22" w14:textId="77777777" w:rsidR="00315517" w:rsidRPr="00315517" w:rsidRDefault="00315517" w:rsidP="00315517">
      <w:pPr>
        <w:pStyle w:val="ListParagraph"/>
      </w:pPr>
    </w:p>
    <w:p w14:paraId="2094CA6F" w14:textId="58CB3F3B" w:rsidR="004C76F1" w:rsidRPr="00315517" w:rsidRDefault="004C76F1" w:rsidP="004C76F1">
      <w:pPr>
        <w:rPr>
          <w:b/>
          <w:bCs/>
        </w:rPr>
      </w:pPr>
      <w:r w:rsidRPr="00315517">
        <w:rPr>
          <w:b/>
          <w:bCs/>
        </w:rPr>
        <w:t>Disclaimer</w:t>
      </w:r>
    </w:p>
    <w:p w14:paraId="0726BE8C" w14:textId="77777777" w:rsidR="004C76F1" w:rsidRPr="00315517" w:rsidRDefault="004C76F1" w:rsidP="004C76F1">
      <w:pPr>
        <w:spacing w:after="240"/>
        <w:jc w:val="both"/>
        <w:rPr>
          <w:color w:val="000000"/>
          <w:spacing w:val="-2"/>
          <w:lang w:val="en"/>
        </w:rPr>
      </w:pPr>
      <w:r w:rsidRPr="00315517">
        <w:rPr>
          <w:color w:val="000000"/>
          <w:spacing w:val="-2"/>
          <w:lang w:val="en"/>
        </w:rPr>
        <w:t xml:space="preserve">Statements and opinions expressed during the </w:t>
      </w:r>
      <w:r w:rsidRPr="00315517">
        <w:rPr>
          <w:i/>
          <w:iCs/>
          <w:color w:val="000000"/>
          <w:spacing w:val="-2"/>
          <w:lang w:val="en"/>
        </w:rPr>
        <w:t>Vascular Medicine</w:t>
      </w:r>
      <w:r w:rsidRPr="00315517">
        <w:rPr>
          <w:color w:val="000000"/>
          <w:spacing w:val="-2"/>
          <w:lang w:val="en"/>
        </w:rPr>
        <w:t xml:space="preserve"> journal club do not necessarily represent the position of the Society for Vascular Medicine. </w:t>
      </w:r>
    </w:p>
    <w:p w14:paraId="2C04A150" w14:textId="3882B485" w:rsidR="006B6EBC" w:rsidRPr="006B6EBC" w:rsidRDefault="004C76F1" w:rsidP="006B6EBC">
      <w:pPr>
        <w:rPr>
          <w:b/>
          <w:bCs/>
          <w:color w:val="000000"/>
          <w:spacing w:val="-2"/>
          <w:lang w:val="en"/>
        </w:rPr>
      </w:pPr>
      <w:r w:rsidRPr="00315517">
        <w:rPr>
          <w:b/>
          <w:bCs/>
        </w:rPr>
        <w:t>Disclosures</w:t>
      </w:r>
      <w:r w:rsidR="006B6EBC">
        <w:rPr>
          <w:b/>
          <w:bCs/>
        </w:rPr>
        <w:t xml:space="preserve"> - </w:t>
      </w:r>
      <w:r w:rsidR="006B6EBC" w:rsidRPr="006B6EBC">
        <w:rPr>
          <w:b/>
          <w:bCs/>
          <w:color w:val="000000"/>
          <w:spacing w:val="-2"/>
          <w:lang w:val="en"/>
        </w:rPr>
        <w:t>Declaration of conflicting interests</w:t>
      </w:r>
    </w:p>
    <w:p w14:paraId="48AD56D3" w14:textId="77777777" w:rsidR="006B6EBC" w:rsidRPr="006B6EBC" w:rsidRDefault="006B6EBC" w:rsidP="006B6EBC">
      <w:pPr>
        <w:rPr>
          <w:color w:val="000000"/>
          <w:spacing w:val="-2"/>
          <w:sz w:val="20"/>
          <w:szCs w:val="20"/>
          <w:lang w:val="en"/>
        </w:rPr>
      </w:pPr>
      <w:r w:rsidRPr="006B6EBC">
        <w:rPr>
          <w:color w:val="000000"/>
          <w:spacing w:val="-2"/>
          <w:sz w:val="20"/>
          <w:szCs w:val="20"/>
          <w:lang w:val="en"/>
        </w:rPr>
        <w:t>The authors declared the following potential conflicts of interest with respect to the research, authorship, and/or publication of this article: Raghu Kolluri, uncompensated consultant – Boston Scientific, Intervene, Medtronic, Philips IGT/Ultrasound, Vesper Medical, Intact Vascular; data and safety monitoring board (DSMB) – Thrombolex Inc. Marzia Lugli, no conflicts of interest. Laurencia Villalba, speaker – Boston Scientific, Philips; research grants – Bard, Pyramed. Ramon Varcoe, consultant – Abbott, Medtronic, BD Bard, Boston Scientific, Surmodics, InterVene, Intact Vascular. Oscar Maleti, no conflicts of interest. Fernando Gallardo, no conflicts of interest. Stephen Black, consulting and speaking fees – Cook, Medtronic, BSCI, BD Bard, Phillips-Volcano, Optimed; consulting fees – Veryan, Vesper, Vetex. Fannie Forgues, fees – workshop for Thuasne. Michael Lichtenberg, speaker honoraria and research grants – BD Bard, Boston Scientific, Cook Medical, Optimed. Jordan Hinahara, Boston Healthcare Associates – consulting fees for development of the manuscript. Saranya Ramakrishnan, Boston Healthcare Associates – consulting fees for development of the manuscript. Josh Beckman, consulting – Amgen, AstraZeneca, Sanofi, Janssen, JanOne, GlaxoSmithKline, Upperline Health; DSMB – Novartis.</w:t>
      </w:r>
    </w:p>
    <w:p w14:paraId="3CE8B18C" w14:textId="77777777" w:rsidR="006B6EBC" w:rsidRPr="006B6EBC" w:rsidRDefault="006B6EBC" w:rsidP="006B6EBC">
      <w:pPr>
        <w:rPr>
          <w:color w:val="000000"/>
          <w:spacing w:val="-2"/>
          <w:lang w:val="en"/>
        </w:rPr>
      </w:pPr>
    </w:p>
    <w:p w14:paraId="45F019FB" w14:textId="3965FAF7" w:rsidR="006B6EBC" w:rsidRPr="006B6EBC" w:rsidRDefault="006B6EBC" w:rsidP="006B6EBC">
      <w:pPr>
        <w:rPr>
          <w:b/>
          <w:bCs/>
          <w:color w:val="000000"/>
          <w:spacing w:val="-2"/>
          <w:lang w:val="en"/>
        </w:rPr>
      </w:pPr>
      <w:r w:rsidRPr="006B6EBC">
        <w:rPr>
          <w:b/>
          <w:bCs/>
          <w:color w:val="000000"/>
          <w:spacing w:val="-2"/>
          <w:lang w:val="en"/>
        </w:rPr>
        <w:t>Funding</w:t>
      </w:r>
      <w:r>
        <w:rPr>
          <w:b/>
          <w:bCs/>
          <w:color w:val="000000"/>
          <w:spacing w:val="-2"/>
          <w:lang w:val="en"/>
        </w:rPr>
        <w:t xml:space="preserve"> Disclosure</w:t>
      </w:r>
    </w:p>
    <w:p w14:paraId="6F4AE68C" w14:textId="27218F06" w:rsidR="004C76F1" w:rsidRPr="006B6EBC" w:rsidRDefault="006B6EBC" w:rsidP="006B6EBC">
      <w:pPr>
        <w:rPr>
          <w:color w:val="000000"/>
          <w:spacing w:val="-2"/>
          <w:sz w:val="20"/>
          <w:szCs w:val="20"/>
          <w:lang w:val="en"/>
        </w:rPr>
      </w:pPr>
      <w:r w:rsidRPr="006B6EBC">
        <w:rPr>
          <w:color w:val="000000"/>
          <w:spacing w:val="-2"/>
          <w:sz w:val="20"/>
          <w:szCs w:val="20"/>
          <w:lang w:val="en"/>
        </w:rPr>
        <w:t>This research was supported by funding from Philips Image Guided Therapy. Philips funded Boston Healthcare Associates for the data analysis and synthesis. All authors were involved in all aspects of the manuscript preparation and were uncompensated for the work.</w:t>
      </w:r>
    </w:p>
    <w:sectPr w:rsidR="004C76F1" w:rsidRPr="006B6EBC" w:rsidSect="0094046F">
      <w:head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B8AC" w14:textId="77777777" w:rsidR="00EF0170" w:rsidRDefault="00EF0170" w:rsidP="0094046F">
      <w:r>
        <w:separator/>
      </w:r>
    </w:p>
  </w:endnote>
  <w:endnote w:type="continuationSeparator" w:id="0">
    <w:p w14:paraId="09BA2171" w14:textId="77777777" w:rsidR="00EF0170" w:rsidRDefault="00EF0170" w:rsidP="0094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0B59" w14:textId="77777777" w:rsidR="00EF0170" w:rsidRDefault="00EF0170" w:rsidP="0094046F">
      <w:r>
        <w:separator/>
      </w:r>
    </w:p>
  </w:footnote>
  <w:footnote w:type="continuationSeparator" w:id="0">
    <w:p w14:paraId="11675762" w14:textId="77777777" w:rsidR="00EF0170" w:rsidRDefault="00EF0170" w:rsidP="0094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3BD" w14:textId="77777777" w:rsidR="004C76F1" w:rsidRDefault="004C76F1" w:rsidP="004C76F1">
    <w:pPr>
      <w:pStyle w:val="Header"/>
      <w:jc w:val="center"/>
    </w:pPr>
    <w:r>
      <w:tab/>
    </w:r>
    <w:r w:rsidRPr="00E86215">
      <w:rPr>
        <w:noProof/>
      </w:rPr>
      <w:drawing>
        <wp:inline distT="0" distB="0" distL="0" distR="0" wp14:anchorId="08969B51" wp14:editId="14D124A1">
          <wp:extent cx="1251689" cy="478226"/>
          <wp:effectExtent l="0" t="0" r="5715" b="0"/>
          <wp:docPr id="1" name="Picture 15">
            <a:extLst xmlns:a="http://schemas.openxmlformats.org/drawingml/2006/main">
              <a:ext uri="{FF2B5EF4-FFF2-40B4-BE49-F238E27FC236}">
                <a16:creationId xmlns:a16="http://schemas.microsoft.com/office/drawing/2014/main" id="{F2BCFA14-B7B7-4EF7-96B7-56042B5A0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F2BCFA14-B7B7-4EF7-96B7-56042B5A058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689" cy="478226"/>
                  </a:xfrm>
                  <a:prstGeom prst="rect">
                    <a:avLst/>
                  </a:prstGeom>
                </pic:spPr>
              </pic:pic>
            </a:graphicData>
          </a:graphic>
        </wp:inline>
      </w:drawing>
    </w:r>
    <w:r>
      <w:rPr>
        <w:noProof/>
      </w:rPr>
      <w:drawing>
        <wp:inline distT="0" distB="0" distL="0" distR="0" wp14:anchorId="367702CA" wp14:editId="0EB2D21B">
          <wp:extent cx="1438275" cy="653761"/>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51460" cy="659754"/>
                  </a:xfrm>
                  <a:prstGeom prst="rect">
                    <a:avLst/>
                  </a:prstGeom>
                </pic:spPr>
              </pic:pic>
            </a:graphicData>
          </a:graphic>
        </wp:inline>
      </w:drawing>
    </w:r>
    <w:r w:rsidRPr="00E86215">
      <w:rPr>
        <w:noProof/>
      </w:rPr>
      <w:drawing>
        <wp:inline distT="0" distB="0" distL="0" distR="0" wp14:anchorId="7D331DA9" wp14:editId="2D05E404">
          <wp:extent cx="1271122" cy="628339"/>
          <wp:effectExtent l="0" t="0" r="5715" b="635"/>
          <wp:docPr id="5" name="Picture 12">
            <a:extLst xmlns:a="http://schemas.openxmlformats.org/drawingml/2006/main">
              <a:ext uri="{FF2B5EF4-FFF2-40B4-BE49-F238E27FC236}">
                <a16:creationId xmlns:a16="http://schemas.microsoft.com/office/drawing/2014/main" id="{D6B627D1-67D5-4A2D-ACB3-563E19AB6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6B627D1-67D5-4A2D-ACB3-563E19AB6B0C}"/>
                      </a:ext>
                    </a:extLst>
                  </pic:cNvPr>
                  <pic:cNvPicPr>
                    <a:picLocks noChangeAspect="1"/>
                  </pic:cNvPicPr>
                </pic:nvPicPr>
                <pic:blipFill>
                  <a:blip r:embed="rId3"/>
                  <a:stretch>
                    <a:fillRect/>
                  </a:stretch>
                </pic:blipFill>
                <pic:spPr>
                  <a:xfrm>
                    <a:off x="0" y="0"/>
                    <a:ext cx="1271122" cy="628339"/>
                  </a:xfrm>
                  <a:prstGeom prst="rect">
                    <a:avLst/>
                  </a:prstGeom>
                </pic:spPr>
              </pic:pic>
            </a:graphicData>
          </a:graphic>
        </wp:inline>
      </w:drawing>
    </w:r>
    <w:r>
      <w:rPr>
        <w:noProof/>
      </w:rPr>
      <w:drawing>
        <wp:inline distT="0" distB="0" distL="0" distR="0" wp14:anchorId="56093E99" wp14:editId="3BB368EC">
          <wp:extent cx="1657350" cy="433969"/>
          <wp:effectExtent l="0" t="0" r="0" b="4445"/>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83653" cy="440856"/>
                  </a:xfrm>
                  <a:prstGeom prst="rect">
                    <a:avLst/>
                  </a:prstGeom>
                </pic:spPr>
              </pic:pic>
            </a:graphicData>
          </a:graphic>
        </wp:inline>
      </w:drawing>
    </w:r>
  </w:p>
  <w:p w14:paraId="79CFF92F" w14:textId="77777777" w:rsidR="004C76F1" w:rsidRDefault="004C7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B0E"/>
    <w:multiLevelType w:val="hybridMultilevel"/>
    <w:tmpl w:val="76AAE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F5D81"/>
    <w:multiLevelType w:val="hybridMultilevel"/>
    <w:tmpl w:val="8F96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2970"/>
    <w:multiLevelType w:val="hybridMultilevel"/>
    <w:tmpl w:val="6EECD4E0"/>
    <w:lvl w:ilvl="0" w:tplc="04860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408F3"/>
    <w:multiLevelType w:val="hybridMultilevel"/>
    <w:tmpl w:val="FEEC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3221E"/>
    <w:multiLevelType w:val="hybridMultilevel"/>
    <w:tmpl w:val="0FBC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62392"/>
    <w:multiLevelType w:val="hybridMultilevel"/>
    <w:tmpl w:val="2208EF80"/>
    <w:lvl w:ilvl="0" w:tplc="261EB4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337EC"/>
    <w:multiLevelType w:val="hybridMultilevel"/>
    <w:tmpl w:val="5116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2A60"/>
    <w:multiLevelType w:val="multilevel"/>
    <w:tmpl w:val="CCE4D8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68F13692"/>
    <w:multiLevelType w:val="hybridMultilevel"/>
    <w:tmpl w:val="D7B83D56"/>
    <w:lvl w:ilvl="0" w:tplc="EEC0C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2D7759"/>
    <w:multiLevelType w:val="hybridMultilevel"/>
    <w:tmpl w:val="AC0CD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7408487">
    <w:abstractNumId w:val="7"/>
  </w:num>
  <w:num w:numId="2" w16cid:durableId="276059044">
    <w:abstractNumId w:val="8"/>
  </w:num>
  <w:num w:numId="3" w16cid:durableId="177932943">
    <w:abstractNumId w:val="9"/>
  </w:num>
  <w:num w:numId="4" w16cid:durableId="659188040">
    <w:abstractNumId w:val="2"/>
  </w:num>
  <w:num w:numId="5" w16cid:durableId="733890089">
    <w:abstractNumId w:val="0"/>
  </w:num>
  <w:num w:numId="6" w16cid:durableId="1810971816">
    <w:abstractNumId w:val="5"/>
  </w:num>
  <w:num w:numId="7" w16cid:durableId="1310861762">
    <w:abstractNumId w:val="3"/>
  </w:num>
  <w:num w:numId="8" w16cid:durableId="980118695">
    <w:abstractNumId w:val="6"/>
  </w:num>
  <w:num w:numId="9" w16cid:durableId="196744749">
    <w:abstractNumId w:val="4"/>
  </w:num>
  <w:num w:numId="10" w16cid:durableId="2023166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1"/>
    <w:rsid w:val="00001983"/>
    <w:rsid w:val="000D16AA"/>
    <w:rsid w:val="000D56E4"/>
    <w:rsid w:val="001273D6"/>
    <w:rsid w:val="00167EA0"/>
    <w:rsid w:val="00184FDE"/>
    <w:rsid w:val="00197483"/>
    <w:rsid w:val="001B5D9A"/>
    <w:rsid w:val="001C27FA"/>
    <w:rsid w:val="00264785"/>
    <w:rsid w:val="00283C38"/>
    <w:rsid w:val="002F6CE5"/>
    <w:rsid w:val="00304B43"/>
    <w:rsid w:val="00315517"/>
    <w:rsid w:val="003A42E9"/>
    <w:rsid w:val="003B1C1A"/>
    <w:rsid w:val="003F4759"/>
    <w:rsid w:val="00412057"/>
    <w:rsid w:val="00432F05"/>
    <w:rsid w:val="0044513B"/>
    <w:rsid w:val="004B0CC4"/>
    <w:rsid w:val="004B386B"/>
    <w:rsid w:val="004C00D0"/>
    <w:rsid w:val="004C76F1"/>
    <w:rsid w:val="004E12AD"/>
    <w:rsid w:val="004F4FAD"/>
    <w:rsid w:val="00560A03"/>
    <w:rsid w:val="00584889"/>
    <w:rsid w:val="005A5598"/>
    <w:rsid w:val="005B3195"/>
    <w:rsid w:val="005D4743"/>
    <w:rsid w:val="00605012"/>
    <w:rsid w:val="00697803"/>
    <w:rsid w:val="006B3DD1"/>
    <w:rsid w:val="006B4C4A"/>
    <w:rsid w:val="006B6EBC"/>
    <w:rsid w:val="007212A1"/>
    <w:rsid w:val="007E53DD"/>
    <w:rsid w:val="008409D3"/>
    <w:rsid w:val="00843D50"/>
    <w:rsid w:val="00871FFC"/>
    <w:rsid w:val="008A49C3"/>
    <w:rsid w:val="008F786A"/>
    <w:rsid w:val="009001D9"/>
    <w:rsid w:val="0094046F"/>
    <w:rsid w:val="00941A4A"/>
    <w:rsid w:val="00985909"/>
    <w:rsid w:val="009A18C2"/>
    <w:rsid w:val="00A05F9A"/>
    <w:rsid w:val="00A43CF5"/>
    <w:rsid w:val="00A45ADE"/>
    <w:rsid w:val="00A560B8"/>
    <w:rsid w:val="00A77E1C"/>
    <w:rsid w:val="00AE5865"/>
    <w:rsid w:val="00B04114"/>
    <w:rsid w:val="00B32056"/>
    <w:rsid w:val="00B8305E"/>
    <w:rsid w:val="00B94047"/>
    <w:rsid w:val="00BE2689"/>
    <w:rsid w:val="00BF7490"/>
    <w:rsid w:val="00C06452"/>
    <w:rsid w:val="00C12CD9"/>
    <w:rsid w:val="00CD16A5"/>
    <w:rsid w:val="00D26989"/>
    <w:rsid w:val="00D46BDB"/>
    <w:rsid w:val="00D65C79"/>
    <w:rsid w:val="00DA19A6"/>
    <w:rsid w:val="00DC19B6"/>
    <w:rsid w:val="00DE2920"/>
    <w:rsid w:val="00E24167"/>
    <w:rsid w:val="00E81978"/>
    <w:rsid w:val="00EA58CC"/>
    <w:rsid w:val="00EA6216"/>
    <w:rsid w:val="00EA7DE0"/>
    <w:rsid w:val="00EC20B2"/>
    <w:rsid w:val="00ED69D2"/>
    <w:rsid w:val="00EE7DF0"/>
    <w:rsid w:val="00EF0170"/>
    <w:rsid w:val="00F06358"/>
    <w:rsid w:val="00F665A5"/>
    <w:rsid w:val="00F805E1"/>
    <w:rsid w:val="00F8128E"/>
    <w:rsid w:val="00F869E1"/>
    <w:rsid w:val="00FA3EDB"/>
    <w:rsid w:val="00FD20A8"/>
    <w:rsid w:val="00FE1443"/>
    <w:rsid w:val="00FF3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9C69"/>
  <w15:chartTrackingRefBased/>
  <w15:docId w15:val="{5D9C93E9-3A56-47A7-9562-4A7FD97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6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B1C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2A1"/>
    <w:rPr>
      <w:color w:val="0563C1"/>
      <w:u w:val="single"/>
    </w:rPr>
  </w:style>
  <w:style w:type="paragraph" w:styleId="PlainText">
    <w:name w:val="Plain Text"/>
    <w:basedOn w:val="Normal"/>
    <w:link w:val="PlainTextChar"/>
    <w:uiPriority w:val="99"/>
    <w:unhideWhenUsed/>
    <w:rsid w:val="00D65C79"/>
  </w:style>
  <w:style w:type="character" w:customStyle="1" w:styleId="PlainTextChar">
    <w:name w:val="Plain Text Char"/>
    <w:basedOn w:val="DefaultParagraphFont"/>
    <w:link w:val="PlainText"/>
    <w:uiPriority w:val="99"/>
    <w:rsid w:val="00D65C79"/>
    <w:rPr>
      <w:rFonts w:ascii="Calibri" w:hAnsi="Calibri" w:cs="Times New Roman"/>
    </w:rPr>
  </w:style>
  <w:style w:type="paragraph" w:styleId="BalloonText">
    <w:name w:val="Balloon Text"/>
    <w:basedOn w:val="Normal"/>
    <w:link w:val="BalloonTextChar"/>
    <w:uiPriority w:val="99"/>
    <w:semiHidden/>
    <w:unhideWhenUsed/>
    <w:rsid w:val="00EA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16"/>
    <w:rPr>
      <w:rFonts w:ascii="Segoe UI" w:hAnsi="Segoe UI" w:cs="Segoe UI"/>
      <w:sz w:val="18"/>
      <w:szCs w:val="18"/>
    </w:rPr>
  </w:style>
  <w:style w:type="character" w:styleId="CommentReference">
    <w:name w:val="annotation reference"/>
    <w:basedOn w:val="DefaultParagraphFont"/>
    <w:uiPriority w:val="99"/>
    <w:semiHidden/>
    <w:unhideWhenUsed/>
    <w:rsid w:val="00197483"/>
    <w:rPr>
      <w:sz w:val="16"/>
      <w:szCs w:val="16"/>
    </w:rPr>
  </w:style>
  <w:style w:type="paragraph" w:styleId="CommentText">
    <w:name w:val="annotation text"/>
    <w:basedOn w:val="Normal"/>
    <w:link w:val="CommentTextChar"/>
    <w:uiPriority w:val="99"/>
    <w:semiHidden/>
    <w:unhideWhenUsed/>
    <w:rsid w:val="00197483"/>
    <w:rPr>
      <w:sz w:val="20"/>
      <w:szCs w:val="20"/>
    </w:rPr>
  </w:style>
  <w:style w:type="character" w:customStyle="1" w:styleId="CommentTextChar">
    <w:name w:val="Comment Text Char"/>
    <w:basedOn w:val="DefaultParagraphFont"/>
    <w:link w:val="CommentText"/>
    <w:uiPriority w:val="99"/>
    <w:semiHidden/>
    <w:rsid w:val="00197483"/>
    <w:rPr>
      <w:rFonts w:ascii="Calibri" w:hAnsi="Calibri" w:cs="Times New Roman"/>
      <w:sz w:val="20"/>
      <w:szCs w:val="20"/>
    </w:rPr>
  </w:style>
  <w:style w:type="character" w:customStyle="1" w:styleId="UnresolvedMention1">
    <w:name w:val="Unresolved Mention1"/>
    <w:basedOn w:val="DefaultParagraphFont"/>
    <w:uiPriority w:val="99"/>
    <w:semiHidden/>
    <w:unhideWhenUsed/>
    <w:rsid w:val="009A18C2"/>
    <w:rPr>
      <w:color w:val="605E5C"/>
      <w:shd w:val="clear" w:color="auto" w:fill="E1DFDD"/>
    </w:rPr>
  </w:style>
  <w:style w:type="paragraph" w:styleId="ListParagraph">
    <w:name w:val="List Paragraph"/>
    <w:basedOn w:val="Normal"/>
    <w:uiPriority w:val="34"/>
    <w:qFormat/>
    <w:rsid w:val="00F8128E"/>
    <w:pPr>
      <w:ind w:left="720"/>
      <w:contextualSpacing/>
    </w:pPr>
  </w:style>
  <w:style w:type="paragraph" w:styleId="NormalWeb">
    <w:name w:val="Normal (Web)"/>
    <w:basedOn w:val="Normal"/>
    <w:uiPriority w:val="99"/>
    <w:unhideWhenUsed/>
    <w:rsid w:val="006B4C4A"/>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B4C4A"/>
    <w:rPr>
      <w:b/>
      <w:bCs/>
    </w:rPr>
  </w:style>
  <w:style w:type="character" w:customStyle="1" w:styleId="CommentSubjectChar">
    <w:name w:val="Comment Subject Char"/>
    <w:basedOn w:val="CommentTextChar"/>
    <w:link w:val="CommentSubject"/>
    <w:uiPriority w:val="99"/>
    <w:semiHidden/>
    <w:rsid w:val="006B4C4A"/>
    <w:rPr>
      <w:rFonts w:ascii="Calibri" w:hAnsi="Calibri" w:cs="Times New Roman"/>
      <w:b/>
      <w:bCs/>
      <w:sz w:val="20"/>
      <w:szCs w:val="20"/>
    </w:rPr>
  </w:style>
  <w:style w:type="paragraph" w:styleId="BodyText">
    <w:name w:val="Body Text"/>
    <w:basedOn w:val="Normal"/>
    <w:link w:val="BodyTextChar"/>
    <w:semiHidden/>
    <w:rsid w:val="0044513B"/>
    <w:rPr>
      <w:rFonts w:ascii="Comic Sans MS" w:eastAsia="Times New Roman" w:hAnsi="Comic Sans MS"/>
      <w:b/>
      <w:bCs/>
      <w:sz w:val="24"/>
      <w:szCs w:val="24"/>
    </w:rPr>
  </w:style>
  <w:style w:type="character" w:customStyle="1" w:styleId="BodyTextChar">
    <w:name w:val="Body Text Char"/>
    <w:basedOn w:val="DefaultParagraphFont"/>
    <w:link w:val="BodyText"/>
    <w:semiHidden/>
    <w:rsid w:val="0044513B"/>
    <w:rPr>
      <w:rFonts w:ascii="Comic Sans MS" w:eastAsia="Times New Roman" w:hAnsi="Comic Sans MS" w:cs="Times New Roman"/>
      <w:b/>
      <w:bCs/>
      <w:sz w:val="24"/>
      <w:szCs w:val="24"/>
    </w:rPr>
  </w:style>
  <w:style w:type="character" w:customStyle="1" w:styleId="Heading1Char">
    <w:name w:val="Heading 1 Char"/>
    <w:basedOn w:val="DefaultParagraphFont"/>
    <w:link w:val="Heading1"/>
    <w:uiPriority w:val="9"/>
    <w:rsid w:val="003B1C1A"/>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B1C1A"/>
    <w:rPr>
      <w:color w:val="605E5C"/>
      <w:shd w:val="clear" w:color="auto" w:fill="E1DFDD"/>
    </w:rPr>
  </w:style>
  <w:style w:type="paragraph" w:styleId="Header">
    <w:name w:val="header"/>
    <w:basedOn w:val="Normal"/>
    <w:link w:val="HeaderChar"/>
    <w:uiPriority w:val="99"/>
    <w:unhideWhenUsed/>
    <w:rsid w:val="0094046F"/>
    <w:pPr>
      <w:tabs>
        <w:tab w:val="center" w:pos="4680"/>
        <w:tab w:val="right" w:pos="9360"/>
      </w:tabs>
    </w:pPr>
  </w:style>
  <w:style w:type="character" w:customStyle="1" w:styleId="HeaderChar">
    <w:name w:val="Header Char"/>
    <w:basedOn w:val="DefaultParagraphFont"/>
    <w:link w:val="Header"/>
    <w:uiPriority w:val="99"/>
    <w:rsid w:val="0094046F"/>
    <w:rPr>
      <w:rFonts w:ascii="Calibri" w:hAnsi="Calibri" w:cs="Times New Roman"/>
    </w:rPr>
  </w:style>
  <w:style w:type="paragraph" w:styleId="Footer">
    <w:name w:val="footer"/>
    <w:basedOn w:val="Normal"/>
    <w:link w:val="FooterChar"/>
    <w:uiPriority w:val="99"/>
    <w:unhideWhenUsed/>
    <w:rsid w:val="0094046F"/>
    <w:pPr>
      <w:tabs>
        <w:tab w:val="center" w:pos="4680"/>
        <w:tab w:val="right" w:pos="9360"/>
      </w:tabs>
    </w:pPr>
  </w:style>
  <w:style w:type="character" w:customStyle="1" w:styleId="FooterChar">
    <w:name w:val="Footer Char"/>
    <w:basedOn w:val="DefaultParagraphFont"/>
    <w:link w:val="Footer"/>
    <w:uiPriority w:val="99"/>
    <w:rsid w:val="0094046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5118">
      <w:bodyDiv w:val="1"/>
      <w:marLeft w:val="0"/>
      <w:marRight w:val="0"/>
      <w:marTop w:val="0"/>
      <w:marBottom w:val="0"/>
      <w:divBdr>
        <w:top w:val="none" w:sz="0" w:space="0" w:color="auto"/>
        <w:left w:val="none" w:sz="0" w:space="0" w:color="auto"/>
        <w:bottom w:val="none" w:sz="0" w:space="0" w:color="auto"/>
        <w:right w:val="none" w:sz="0" w:space="0" w:color="auto"/>
      </w:divBdr>
      <w:divsChild>
        <w:div w:id="1496144153">
          <w:marLeft w:val="0"/>
          <w:marRight w:val="0"/>
          <w:marTop w:val="0"/>
          <w:marBottom w:val="0"/>
          <w:divBdr>
            <w:top w:val="none" w:sz="0" w:space="0" w:color="auto"/>
            <w:left w:val="none" w:sz="0" w:space="0" w:color="auto"/>
            <w:bottom w:val="none" w:sz="0" w:space="0" w:color="auto"/>
            <w:right w:val="none" w:sz="0" w:space="0" w:color="auto"/>
          </w:divBdr>
        </w:div>
        <w:div w:id="1045640609">
          <w:marLeft w:val="0"/>
          <w:marRight w:val="0"/>
          <w:marTop w:val="0"/>
          <w:marBottom w:val="0"/>
          <w:divBdr>
            <w:top w:val="none" w:sz="0" w:space="0" w:color="auto"/>
            <w:left w:val="none" w:sz="0" w:space="0" w:color="auto"/>
            <w:bottom w:val="none" w:sz="0" w:space="0" w:color="auto"/>
            <w:right w:val="none" w:sz="0" w:space="0" w:color="auto"/>
          </w:divBdr>
        </w:div>
        <w:div w:id="1817987357">
          <w:marLeft w:val="0"/>
          <w:marRight w:val="0"/>
          <w:marTop w:val="0"/>
          <w:marBottom w:val="0"/>
          <w:divBdr>
            <w:top w:val="none" w:sz="0" w:space="0" w:color="auto"/>
            <w:left w:val="none" w:sz="0" w:space="0" w:color="auto"/>
            <w:bottom w:val="none" w:sz="0" w:space="0" w:color="auto"/>
            <w:right w:val="none" w:sz="0" w:space="0" w:color="auto"/>
          </w:divBdr>
        </w:div>
        <w:div w:id="1770156390">
          <w:marLeft w:val="0"/>
          <w:marRight w:val="0"/>
          <w:marTop w:val="0"/>
          <w:marBottom w:val="0"/>
          <w:divBdr>
            <w:top w:val="none" w:sz="0" w:space="0" w:color="auto"/>
            <w:left w:val="none" w:sz="0" w:space="0" w:color="auto"/>
            <w:bottom w:val="none" w:sz="0" w:space="0" w:color="auto"/>
            <w:right w:val="none" w:sz="0" w:space="0" w:color="auto"/>
          </w:divBdr>
        </w:div>
        <w:div w:id="1910337069">
          <w:marLeft w:val="0"/>
          <w:marRight w:val="0"/>
          <w:marTop w:val="0"/>
          <w:marBottom w:val="0"/>
          <w:divBdr>
            <w:top w:val="none" w:sz="0" w:space="0" w:color="auto"/>
            <w:left w:val="none" w:sz="0" w:space="0" w:color="auto"/>
            <w:bottom w:val="none" w:sz="0" w:space="0" w:color="auto"/>
            <w:right w:val="none" w:sz="0" w:space="0" w:color="auto"/>
          </w:divBdr>
        </w:div>
        <w:div w:id="1478498794">
          <w:marLeft w:val="0"/>
          <w:marRight w:val="0"/>
          <w:marTop w:val="0"/>
          <w:marBottom w:val="0"/>
          <w:divBdr>
            <w:top w:val="none" w:sz="0" w:space="0" w:color="auto"/>
            <w:left w:val="none" w:sz="0" w:space="0" w:color="auto"/>
            <w:bottom w:val="none" w:sz="0" w:space="0" w:color="auto"/>
            <w:right w:val="none" w:sz="0" w:space="0" w:color="auto"/>
          </w:divBdr>
        </w:div>
        <w:div w:id="656765069">
          <w:marLeft w:val="0"/>
          <w:marRight w:val="0"/>
          <w:marTop w:val="0"/>
          <w:marBottom w:val="0"/>
          <w:divBdr>
            <w:top w:val="none" w:sz="0" w:space="0" w:color="auto"/>
            <w:left w:val="none" w:sz="0" w:space="0" w:color="auto"/>
            <w:bottom w:val="none" w:sz="0" w:space="0" w:color="auto"/>
            <w:right w:val="none" w:sz="0" w:space="0" w:color="auto"/>
          </w:divBdr>
        </w:div>
        <w:div w:id="211843962">
          <w:marLeft w:val="0"/>
          <w:marRight w:val="0"/>
          <w:marTop w:val="0"/>
          <w:marBottom w:val="0"/>
          <w:divBdr>
            <w:top w:val="none" w:sz="0" w:space="0" w:color="auto"/>
            <w:left w:val="none" w:sz="0" w:space="0" w:color="auto"/>
            <w:bottom w:val="none" w:sz="0" w:space="0" w:color="auto"/>
            <w:right w:val="none" w:sz="0" w:space="0" w:color="auto"/>
          </w:divBdr>
        </w:div>
        <w:div w:id="682559769">
          <w:marLeft w:val="0"/>
          <w:marRight w:val="0"/>
          <w:marTop w:val="0"/>
          <w:marBottom w:val="0"/>
          <w:divBdr>
            <w:top w:val="none" w:sz="0" w:space="0" w:color="auto"/>
            <w:left w:val="none" w:sz="0" w:space="0" w:color="auto"/>
            <w:bottom w:val="none" w:sz="0" w:space="0" w:color="auto"/>
            <w:right w:val="none" w:sz="0" w:space="0" w:color="auto"/>
          </w:divBdr>
        </w:div>
      </w:divsChild>
    </w:div>
    <w:div w:id="274991502">
      <w:bodyDiv w:val="1"/>
      <w:marLeft w:val="0"/>
      <w:marRight w:val="0"/>
      <w:marTop w:val="0"/>
      <w:marBottom w:val="0"/>
      <w:divBdr>
        <w:top w:val="none" w:sz="0" w:space="0" w:color="auto"/>
        <w:left w:val="none" w:sz="0" w:space="0" w:color="auto"/>
        <w:bottom w:val="none" w:sz="0" w:space="0" w:color="auto"/>
        <w:right w:val="none" w:sz="0" w:space="0" w:color="auto"/>
      </w:divBdr>
    </w:div>
    <w:div w:id="557084809">
      <w:bodyDiv w:val="1"/>
      <w:marLeft w:val="0"/>
      <w:marRight w:val="0"/>
      <w:marTop w:val="0"/>
      <w:marBottom w:val="0"/>
      <w:divBdr>
        <w:top w:val="none" w:sz="0" w:space="0" w:color="auto"/>
        <w:left w:val="none" w:sz="0" w:space="0" w:color="auto"/>
        <w:bottom w:val="none" w:sz="0" w:space="0" w:color="auto"/>
        <w:right w:val="none" w:sz="0" w:space="0" w:color="auto"/>
      </w:divBdr>
    </w:div>
    <w:div w:id="1271232741">
      <w:bodyDiv w:val="1"/>
      <w:marLeft w:val="0"/>
      <w:marRight w:val="0"/>
      <w:marTop w:val="0"/>
      <w:marBottom w:val="0"/>
      <w:divBdr>
        <w:top w:val="none" w:sz="0" w:space="0" w:color="auto"/>
        <w:left w:val="none" w:sz="0" w:space="0" w:color="auto"/>
        <w:bottom w:val="none" w:sz="0" w:space="0" w:color="auto"/>
        <w:right w:val="none" w:sz="0" w:space="0" w:color="auto"/>
      </w:divBdr>
    </w:div>
    <w:div w:id="2041733980">
      <w:bodyDiv w:val="1"/>
      <w:marLeft w:val="0"/>
      <w:marRight w:val="0"/>
      <w:marTop w:val="0"/>
      <w:marBottom w:val="0"/>
      <w:divBdr>
        <w:top w:val="none" w:sz="0" w:space="0" w:color="auto"/>
        <w:left w:val="none" w:sz="0" w:space="0" w:color="auto"/>
        <w:bottom w:val="none" w:sz="0" w:space="0" w:color="auto"/>
        <w:right w:val="none" w:sz="0" w:space="0" w:color="auto"/>
      </w:divBdr>
      <w:divsChild>
        <w:div w:id="41683953">
          <w:marLeft w:val="0"/>
          <w:marRight w:val="0"/>
          <w:marTop w:val="0"/>
          <w:marBottom w:val="0"/>
          <w:divBdr>
            <w:top w:val="none" w:sz="0" w:space="0" w:color="auto"/>
            <w:left w:val="none" w:sz="0" w:space="0" w:color="auto"/>
            <w:bottom w:val="none" w:sz="0" w:space="0" w:color="auto"/>
            <w:right w:val="none" w:sz="0" w:space="0" w:color="auto"/>
          </w:divBdr>
        </w:div>
        <w:div w:id="862014971">
          <w:marLeft w:val="0"/>
          <w:marRight w:val="0"/>
          <w:marTop w:val="0"/>
          <w:marBottom w:val="0"/>
          <w:divBdr>
            <w:top w:val="none" w:sz="0" w:space="0" w:color="auto"/>
            <w:left w:val="none" w:sz="0" w:space="0" w:color="auto"/>
            <w:bottom w:val="none" w:sz="0" w:space="0" w:color="auto"/>
            <w:right w:val="none" w:sz="0" w:space="0" w:color="auto"/>
          </w:divBdr>
        </w:div>
        <w:div w:id="950088804">
          <w:marLeft w:val="0"/>
          <w:marRight w:val="0"/>
          <w:marTop w:val="0"/>
          <w:marBottom w:val="0"/>
          <w:divBdr>
            <w:top w:val="none" w:sz="0" w:space="0" w:color="auto"/>
            <w:left w:val="none" w:sz="0" w:space="0" w:color="auto"/>
            <w:bottom w:val="none" w:sz="0" w:space="0" w:color="auto"/>
            <w:right w:val="none" w:sz="0" w:space="0" w:color="auto"/>
          </w:divBdr>
        </w:div>
        <w:div w:id="199806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f=tweets&amp;vertical=default&amp;q=%23VascMedJC&amp;src=ty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VMJ_SV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scularmed.org/i4a/pages/index.cfm?pageid=3510" TargetMode="External"/><Relationship Id="rId5" Type="http://schemas.openxmlformats.org/officeDocument/2006/relationships/footnotes" Target="footnotes.xml"/><Relationship Id="rId10" Type="http://schemas.openxmlformats.org/officeDocument/2006/relationships/hyperlink" Target="https://doi.org/10.1177/1358863X211028298" TargetMode="External"/><Relationship Id="rId4" Type="http://schemas.openxmlformats.org/officeDocument/2006/relationships/webSettings" Target="webSettings.xml"/><Relationship Id="rId9" Type="http://schemas.openxmlformats.org/officeDocument/2006/relationships/hyperlink" Target="https://twitter.com/ASchmai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Valerie</dc:creator>
  <cp:keywords/>
  <dc:description/>
  <cp:lastModifiedBy>Sandy Addison</cp:lastModifiedBy>
  <cp:revision>2</cp:revision>
  <dcterms:created xsi:type="dcterms:W3CDTF">2022-04-04T17:58:00Z</dcterms:created>
  <dcterms:modified xsi:type="dcterms:W3CDTF">2022-04-04T17:58:00Z</dcterms:modified>
</cp:coreProperties>
</file>